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D6" w:rsidRDefault="004612D6" w:rsidP="004612D6">
      <w:pPr>
        <w:rPr>
          <w:rFonts w:ascii="Helvetica" w:hAnsi="Helvetica"/>
          <w:b/>
          <w:sz w:val="28"/>
          <w:szCs w:val="28"/>
        </w:rPr>
      </w:pPr>
      <w:bookmarkStart w:id="0" w:name="_GoBack"/>
      <w:bookmarkEnd w:id="0"/>
    </w:p>
    <w:p w:rsidR="004612D6" w:rsidRDefault="004612D6" w:rsidP="004612D6">
      <w:pPr>
        <w:rPr>
          <w:rFonts w:ascii="Helvetica" w:hAnsi="Helvetica"/>
          <w:b/>
          <w:sz w:val="28"/>
          <w:szCs w:val="28"/>
        </w:rPr>
      </w:pPr>
    </w:p>
    <w:p w:rsidR="004612D6" w:rsidRDefault="004612D6" w:rsidP="004612D6">
      <w:pPr>
        <w:rPr>
          <w:rFonts w:ascii="Helvetica" w:hAnsi="Helvetica"/>
          <w:b/>
          <w:sz w:val="28"/>
          <w:szCs w:val="28"/>
        </w:rPr>
      </w:pP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  <w:r w:rsidRPr="00A834EB">
        <w:rPr>
          <w:rFonts w:ascii="Helvetica" w:hAnsi="Helvetica"/>
          <w:b/>
          <w:sz w:val="20"/>
        </w:rPr>
        <w:t>RICHTLINIE FÜR DIE AUFNAHMEN "SUR DOSSIER"</w:t>
      </w:r>
    </w:p>
    <w:p w:rsid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</w:p>
    <w:p w:rsidR="00D9648D" w:rsidRPr="00A834EB" w:rsidRDefault="00D9648D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  <w:r w:rsidRPr="00A834EB">
        <w:rPr>
          <w:rFonts w:ascii="Helvetica" w:hAnsi="Helvetica"/>
          <w:b/>
          <w:sz w:val="20"/>
        </w:rPr>
        <w:t xml:space="preserve"> 1. Zweck und Geltungsbereich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Diese Richtlinie regelt die Zuständigkeit, Voraussetzungen und Kriterien für eine Aufnahme "</w:t>
      </w:r>
      <w:proofErr w:type="spellStart"/>
      <w:r w:rsidRPr="00A834EB">
        <w:rPr>
          <w:rFonts w:ascii="Helvetica" w:hAnsi="Helvetica"/>
          <w:sz w:val="20"/>
        </w:rPr>
        <w:t>sur</w:t>
      </w:r>
      <w:proofErr w:type="spellEnd"/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 xml:space="preserve">Dossier". Sie gilt für die </w:t>
      </w:r>
      <w:r>
        <w:rPr>
          <w:rFonts w:ascii="Helvetica" w:hAnsi="Helvetica"/>
          <w:sz w:val="20"/>
        </w:rPr>
        <w:t>b</w:t>
      </w:r>
      <w:r w:rsidRPr="00A834EB">
        <w:rPr>
          <w:rFonts w:ascii="Helvetica" w:hAnsi="Helvetica"/>
          <w:sz w:val="20"/>
        </w:rPr>
        <w:t xml:space="preserve">erufsqualifizierende Ausbildung </w:t>
      </w:r>
      <w:r>
        <w:rPr>
          <w:rFonts w:ascii="Helvetica" w:hAnsi="Helvetica"/>
          <w:sz w:val="20"/>
        </w:rPr>
        <w:t>Fachschule Musiktherapie Ausbildung Schweiz „FMAS“</w:t>
      </w:r>
      <w:r w:rsidR="00D9648D">
        <w:rPr>
          <w:rFonts w:ascii="Helvetica" w:hAnsi="Helvetica"/>
          <w:sz w:val="20"/>
        </w:rPr>
        <w:t>.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  <w:r w:rsidRPr="00A834EB">
        <w:rPr>
          <w:rFonts w:ascii="Helvetica" w:hAnsi="Helvetica"/>
          <w:b/>
          <w:sz w:val="20"/>
        </w:rPr>
        <w:t xml:space="preserve"> 2. Zulassung durch </w:t>
      </w:r>
      <w:proofErr w:type="spellStart"/>
      <w:r w:rsidRPr="00A834EB">
        <w:rPr>
          <w:rFonts w:ascii="Helvetica" w:hAnsi="Helvetica"/>
          <w:b/>
          <w:sz w:val="20"/>
        </w:rPr>
        <w:t>sur</w:t>
      </w:r>
      <w:proofErr w:type="spellEnd"/>
      <w:r w:rsidRPr="00A834EB">
        <w:rPr>
          <w:rFonts w:ascii="Helvetica" w:hAnsi="Helvetica"/>
          <w:b/>
          <w:sz w:val="20"/>
        </w:rPr>
        <w:t xml:space="preserve"> Dossier-Aufnahme: 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Grundsatz</w:t>
      </w:r>
      <w:r w:rsidR="00D9648D">
        <w:rPr>
          <w:rFonts w:ascii="Helvetica" w:hAnsi="Helvetica"/>
          <w:sz w:val="20"/>
        </w:rPr>
        <w:t>: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a) Vom Abschluss einer Ausbildung der vom FM</w:t>
      </w:r>
      <w:r>
        <w:rPr>
          <w:rFonts w:ascii="Helvetica" w:hAnsi="Helvetica"/>
          <w:sz w:val="20"/>
        </w:rPr>
        <w:t>AS</w:t>
      </w:r>
      <w:r w:rsidRPr="00A834EB">
        <w:rPr>
          <w:rFonts w:ascii="Helvetica" w:hAnsi="Helvetica"/>
          <w:sz w:val="20"/>
        </w:rPr>
        <w:t xml:space="preserve"> geforderten Berufsausbildung oder abgeschlossenem Studium kann ausnahmeweise abgesehen werden, wenn die persönliche Reife und musikalische Begabung für den Beruf des Musiktherapeuten nachgewiesen werden kann.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b) Über die Zulassung entscheidet die Ausbildungsleitung nach Ermessen aufgrund der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nachfolgenden Kriterien.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  <w:r w:rsidRPr="00A834EB">
        <w:rPr>
          <w:rFonts w:ascii="Helvetica" w:hAnsi="Helvetica"/>
          <w:b/>
          <w:sz w:val="20"/>
        </w:rPr>
        <w:t xml:space="preserve"> 3. Kriterien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a) Die musikalische Begabung ist aufgrund der Praxis zu beurteilen.</w:t>
      </w:r>
    </w:p>
    <w:p w:rsid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>b) Als Grundlage dienen das Ergebnis der Eignungsabklärung am Aufnahmegespräch.</w:t>
      </w:r>
    </w:p>
    <w:p w:rsid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</w:p>
    <w:p w:rsid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</w:t>
      </w:r>
      <w:r w:rsidRPr="00A834EB">
        <w:rPr>
          <w:rFonts w:ascii="Helvetica" w:hAnsi="Helvetica"/>
          <w:b/>
          <w:sz w:val="20"/>
        </w:rPr>
        <w:t>4.</w:t>
      </w:r>
      <w:r>
        <w:rPr>
          <w:rFonts w:ascii="Helvetica" w:hAnsi="Helvetica"/>
          <w:sz w:val="20"/>
        </w:rPr>
        <w:t xml:space="preserve"> </w:t>
      </w:r>
      <w:r w:rsidRPr="00A834EB">
        <w:rPr>
          <w:rFonts w:ascii="Helvetica" w:hAnsi="Helvetica"/>
          <w:b/>
          <w:sz w:val="20"/>
        </w:rPr>
        <w:t xml:space="preserve">Beschränkung Anzahl Studierende ohne einschlägigen </w:t>
      </w:r>
      <w:proofErr w:type="spellStart"/>
      <w:r w:rsidRPr="00A834EB">
        <w:rPr>
          <w:rFonts w:ascii="Helvetica" w:hAnsi="Helvetica"/>
          <w:b/>
          <w:sz w:val="20"/>
        </w:rPr>
        <w:t>Vorberuf</w:t>
      </w:r>
      <w:proofErr w:type="spellEnd"/>
      <w:r>
        <w:rPr>
          <w:rFonts w:ascii="Helvetica" w:hAnsi="Helvetica"/>
          <w:sz w:val="20"/>
        </w:rPr>
        <w:t xml:space="preserve"> </w:t>
      </w:r>
    </w:p>
    <w:p w:rsid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Die Quote der Anzahl Studierender ohne einschlägigen </w:t>
      </w:r>
      <w:proofErr w:type="spellStart"/>
      <w:r>
        <w:rPr>
          <w:rFonts w:ascii="Helvetica" w:hAnsi="Helvetica"/>
          <w:sz w:val="20"/>
        </w:rPr>
        <w:t>Vorberuf</w:t>
      </w:r>
      <w:proofErr w:type="spellEnd"/>
      <w:r>
        <w:rPr>
          <w:rFonts w:ascii="Helvetica" w:hAnsi="Helvetica"/>
          <w:sz w:val="20"/>
        </w:rPr>
        <w:t xml:space="preserve"> darf pro Ausbildungsgang nicht höher als 30% liegen.</w:t>
      </w:r>
    </w:p>
    <w:p w:rsidR="00BA10B8" w:rsidRDefault="00BA10B8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</w:p>
    <w:p w:rsidR="00BA10B8" w:rsidRDefault="00BA10B8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  <w:r w:rsidRPr="00BA10B8">
        <w:rPr>
          <w:rFonts w:ascii="Helvetica" w:hAnsi="Helvetica"/>
          <w:b/>
          <w:sz w:val="20"/>
        </w:rPr>
        <w:t xml:space="preserve"> 5. Gleichwertigkeitsverfahren </w:t>
      </w:r>
      <w:r>
        <w:rPr>
          <w:rFonts w:ascii="Helvetica" w:hAnsi="Helvetica"/>
          <w:b/>
          <w:sz w:val="20"/>
        </w:rPr>
        <w:t>„</w:t>
      </w:r>
      <w:r w:rsidRPr="00BA10B8">
        <w:rPr>
          <w:rFonts w:ascii="Helvetica" w:hAnsi="Helvetica"/>
          <w:b/>
          <w:sz w:val="20"/>
        </w:rPr>
        <w:t>GVB</w:t>
      </w:r>
      <w:r>
        <w:rPr>
          <w:rFonts w:ascii="Helvetica" w:hAnsi="Helvetica"/>
          <w:b/>
          <w:sz w:val="20"/>
        </w:rPr>
        <w:t>“</w:t>
      </w:r>
    </w:p>
    <w:p w:rsidR="00BA10B8" w:rsidRPr="00BA10B8" w:rsidRDefault="00BA10B8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Das GVB wird idealerweise vor Ausbildungsbeginn absolviert, spätestens jedoch bis im ersten Drittel von Modul 4 der Ausbildung. </w:t>
      </w: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</w:p>
    <w:p w:rsidR="00D9648D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 </w:t>
      </w:r>
      <w:r w:rsidR="00BA10B8">
        <w:rPr>
          <w:rFonts w:ascii="Helvetica" w:hAnsi="Helvetica"/>
          <w:b/>
          <w:sz w:val="20"/>
        </w:rPr>
        <w:t>6</w:t>
      </w:r>
      <w:r>
        <w:rPr>
          <w:rFonts w:ascii="Helvetica" w:hAnsi="Helvetica"/>
          <w:b/>
          <w:sz w:val="20"/>
        </w:rPr>
        <w:t>.</w:t>
      </w:r>
      <w:r w:rsidRPr="00A834EB">
        <w:rPr>
          <w:rFonts w:ascii="Helvetica" w:hAnsi="Helvetica"/>
          <w:b/>
          <w:sz w:val="20"/>
        </w:rPr>
        <w:t xml:space="preserve"> Rechtsanspruch </w:t>
      </w:r>
    </w:p>
    <w:p w:rsidR="00D9648D" w:rsidRPr="00D9648D" w:rsidRDefault="00D9648D" w:rsidP="00D9648D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D9648D">
        <w:rPr>
          <w:rFonts w:ascii="Helvetica" w:hAnsi="Helvetica"/>
          <w:sz w:val="20"/>
        </w:rPr>
        <w:t>Ein Rechtsanspruch auf Aufnahme „</w:t>
      </w:r>
      <w:proofErr w:type="spellStart"/>
      <w:r w:rsidRPr="00D9648D">
        <w:rPr>
          <w:rFonts w:ascii="Helvetica" w:hAnsi="Helvetica"/>
          <w:sz w:val="20"/>
        </w:rPr>
        <w:t>sur</w:t>
      </w:r>
      <w:proofErr w:type="spellEnd"/>
      <w:r w:rsidRPr="00D9648D">
        <w:rPr>
          <w:rFonts w:ascii="Helvetica" w:hAnsi="Helvetica"/>
          <w:sz w:val="20"/>
        </w:rPr>
        <w:t xml:space="preserve"> Dossier“ besteht nicht.</w:t>
      </w:r>
    </w:p>
    <w:p w:rsidR="00D9648D" w:rsidRDefault="00D9648D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</w:p>
    <w:p w:rsidR="00D9648D" w:rsidRDefault="00D9648D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</w:p>
    <w:p w:rsidR="00D9648D" w:rsidRDefault="00D9648D" w:rsidP="00A834EB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</w:rPr>
      </w:pPr>
    </w:p>
    <w:p w:rsidR="00A834EB" w:rsidRPr="00A834EB" w:rsidRDefault="00A834EB" w:rsidP="00A834EB">
      <w:pPr>
        <w:widowControl w:val="0"/>
        <w:autoSpaceDE w:val="0"/>
        <w:autoSpaceDN w:val="0"/>
        <w:adjustRightInd w:val="0"/>
        <w:rPr>
          <w:rFonts w:ascii="Helvetica" w:hAnsi="Helvetica"/>
          <w:sz w:val="20"/>
        </w:rPr>
      </w:pPr>
      <w:r w:rsidRPr="00A834EB">
        <w:rPr>
          <w:rFonts w:ascii="Helvetica" w:hAnsi="Helvetica"/>
          <w:sz w:val="20"/>
        </w:rPr>
        <w:t xml:space="preserve">Diese Richtlinie wurde vom Leitungsteam der Ausbildung </w:t>
      </w:r>
      <w:r>
        <w:rPr>
          <w:rFonts w:ascii="Helvetica" w:hAnsi="Helvetica"/>
          <w:sz w:val="20"/>
        </w:rPr>
        <w:t>im Oktober 2021</w:t>
      </w:r>
      <w:r w:rsidRPr="00A834EB">
        <w:rPr>
          <w:rFonts w:ascii="Helvetica" w:hAnsi="Helvetica"/>
          <w:sz w:val="20"/>
        </w:rPr>
        <w:t xml:space="preserve"> verabschiedet und tritt sofort in Kraft.</w:t>
      </w:r>
    </w:p>
    <w:p w:rsidR="00A834EB" w:rsidRPr="00270148" w:rsidRDefault="00A834EB" w:rsidP="00A834EB">
      <w:pPr>
        <w:widowControl w:val="0"/>
        <w:autoSpaceDE w:val="0"/>
        <w:autoSpaceDN w:val="0"/>
        <w:adjustRightInd w:val="0"/>
        <w:rPr>
          <w:rFonts w:ascii="Century Gothic" w:hAnsi="Century Gothic"/>
          <w:sz w:val="20"/>
        </w:rPr>
      </w:pPr>
    </w:p>
    <w:p w:rsidR="00D9648D" w:rsidRDefault="00D9648D" w:rsidP="00A834EB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/>
    <w:p w:rsidR="00D9648D" w:rsidRPr="00D9648D" w:rsidRDefault="00D9648D" w:rsidP="00D9648D">
      <w:pPr>
        <w:tabs>
          <w:tab w:val="left" w:pos="3668"/>
        </w:tabs>
        <w:rPr>
          <w:rFonts w:ascii="Helvetica" w:hAnsi="Helvetica"/>
          <w:sz w:val="20"/>
        </w:rPr>
      </w:pPr>
      <w:r>
        <w:tab/>
      </w:r>
    </w:p>
    <w:p w:rsidR="00BE3009" w:rsidRPr="00D9648D" w:rsidRDefault="00BE3009" w:rsidP="00D9648D"/>
    <w:sectPr w:rsidR="00BE3009" w:rsidRPr="00D9648D" w:rsidSect="00FC4899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A78" w:rsidRDefault="00BA5A78" w:rsidP="004612D6">
      <w:r>
        <w:separator/>
      </w:r>
    </w:p>
  </w:endnote>
  <w:endnote w:type="continuationSeparator" w:id="0">
    <w:p w:rsidR="00BA5A78" w:rsidRDefault="00BA5A78" w:rsidP="004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">
    <w:altName w:val="Arial"/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8D" w:rsidRPr="00D9648D" w:rsidRDefault="00D9648D" w:rsidP="004612D6">
    <w:pPr>
      <w:pStyle w:val="Fuzeile"/>
      <w:jc w:val="center"/>
      <w:rPr>
        <w:rFonts w:ascii="Tahoma" w:hAnsi="Tahoma"/>
        <w:color w:val="3B3838" w:themeColor="background2" w:themeShade="40"/>
        <w:sz w:val="16"/>
        <w:szCs w:val="16"/>
      </w:rPr>
    </w:pPr>
    <w:r>
      <w:rPr>
        <w:sz w:val="16"/>
        <w:szCs w:val="16"/>
      </w:rPr>
      <w:t xml:space="preserve">Erstellt November 2000 / </w:t>
    </w:r>
    <w:r w:rsidRPr="00D9648D">
      <w:rPr>
        <w:sz w:val="16"/>
        <w:szCs w:val="16"/>
      </w:rPr>
      <w:t>Letzte Änderung</w:t>
    </w:r>
    <w:r>
      <w:rPr>
        <w:sz w:val="16"/>
        <w:szCs w:val="16"/>
      </w:rPr>
      <w:t xml:space="preserve"> </w:t>
    </w:r>
    <w:r w:rsidRPr="00D9648D">
      <w:rPr>
        <w:rFonts w:ascii="Helvetica" w:hAnsi="Helvetica"/>
        <w:sz w:val="16"/>
        <w:szCs w:val="16"/>
      </w:rPr>
      <w:t>Oktober 2021</w:t>
    </w:r>
  </w:p>
  <w:p w:rsidR="00D9648D" w:rsidRPr="00D9648D" w:rsidRDefault="00D9648D" w:rsidP="004612D6">
    <w:pPr>
      <w:pStyle w:val="Fuzeile"/>
      <w:jc w:val="center"/>
      <w:rPr>
        <w:rFonts w:ascii="Tahoma" w:hAnsi="Tahoma"/>
        <w:color w:val="3B3838" w:themeColor="background2" w:themeShade="40"/>
        <w:sz w:val="16"/>
        <w:szCs w:val="16"/>
      </w:rPr>
    </w:pPr>
  </w:p>
  <w:p w:rsidR="004612D6" w:rsidRDefault="004612D6" w:rsidP="004612D6">
    <w:pPr>
      <w:pStyle w:val="Fuzeile"/>
      <w:jc w:val="center"/>
    </w:pPr>
    <w:r w:rsidRPr="003A6AA9">
      <w:rPr>
        <w:rFonts w:ascii="Tahoma" w:hAnsi="Tahoma"/>
        <w:color w:val="3B3838" w:themeColor="background2" w:themeShade="40"/>
        <w:sz w:val="16"/>
      </w:rPr>
      <w:t xml:space="preserve">Fachschule Musiktherapie </w:t>
    </w:r>
    <w:r w:rsidRPr="00561349">
      <w:rPr>
        <w:rFonts w:ascii="Tahoma" w:hAnsi="Tahoma"/>
        <w:color w:val="B1D13D"/>
        <w:sz w:val="16"/>
      </w:rPr>
      <w:t>Ausbildung</w:t>
    </w:r>
    <w:r>
      <w:rPr>
        <w:rFonts w:ascii="Tahoma" w:hAnsi="Tahoma"/>
        <w:sz w:val="16"/>
      </w:rPr>
      <w:t xml:space="preserve"> </w:t>
    </w:r>
    <w:r w:rsidRPr="003A6AA9">
      <w:rPr>
        <w:rFonts w:ascii="Tahoma" w:hAnsi="Tahoma"/>
        <w:color w:val="3B3838" w:themeColor="background2" w:themeShade="40"/>
        <w:sz w:val="16"/>
      </w:rPr>
      <w:t>Schweiz</w:t>
    </w:r>
  </w:p>
  <w:p w:rsidR="004612D6" w:rsidRDefault="004612D6" w:rsidP="004612D6">
    <w:pPr>
      <w:pStyle w:val="Fuzeile"/>
    </w:pPr>
  </w:p>
  <w:p w:rsidR="004612D6" w:rsidRDefault="004612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A78" w:rsidRDefault="00BA5A78" w:rsidP="004612D6">
      <w:r>
        <w:separator/>
      </w:r>
    </w:p>
  </w:footnote>
  <w:footnote w:type="continuationSeparator" w:id="0">
    <w:p w:rsidR="00BA5A78" w:rsidRDefault="00BA5A78" w:rsidP="0046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2D6" w:rsidRPr="00D9648D" w:rsidRDefault="00D9648D" w:rsidP="00D9648D">
    <w:pPr>
      <w:pStyle w:val="Kopfzeile"/>
      <w:rPr>
        <w:rFonts w:ascii="Helvetica" w:hAnsi="Helvetica"/>
        <w:b/>
        <w:color w:val="FF0000"/>
      </w:rPr>
    </w:pPr>
    <w:r>
      <w:tab/>
    </w:r>
    <w:r>
      <w:rPr>
        <w:rFonts w:ascii="Century Gothic" w:hAnsi="Century Gothic" w:cs="HelveticaNeue"/>
        <w:b/>
        <w:noProof/>
        <w:color w:val="333333"/>
        <w:sz w:val="13"/>
        <w:szCs w:val="13"/>
      </w:rPr>
      <w:drawing>
        <wp:inline distT="0" distB="0" distL="0" distR="0" wp14:anchorId="59820325" wp14:editId="6BBF8F4F">
          <wp:extent cx="587375" cy="587375"/>
          <wp:effectExtent l="0" t="0" r="0" b="0"/>
          <wp:docPr id="7" name="Bild 3" descr="../../Logos/fmas_rgb_HF_2018_solo_12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Logos/fmas_rgb_HF_2018_solo_125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06B65"/>
    <w:multiLevelType w:val="hybridMultilevel"/>
    <w:tmpl w:val="B1549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7327"/>
    <w:multiLevelType w:val="hybridMultilevel"/>
    <w:tmpl w:val="5B925D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D6"/>
    <w:rsid w:val="00033C5E"/>
    <w:rsid w:val="00095460"/>
    <w:rsid w:val="00104650"/>
    <w:rsid w:val="003C53C8"/>
    <w:rsid w:val="004612D6"/>
    <w:rsid w:val="0073231F"/>
    <w:rsid w:val="007D6F2A"/>
    <w:rsid w:val="00821F12"/>
    <w:rsid w:val="0095612E"/>
    <w:rsid w:val="0096117B"/>
    <w:rsid w:val="00A834EB"/>
    <w:rsid w:val="00BA10B8"/>
    <w:rsid w:val="00BA5A78"/>
    <w:rsid w:val="00BE3009"/>
    <w:rsid w:val="00CB2479"/>
    <w:rsid w:val="00D9648D"/>
    <w:rsid w:val="00F37045"/>
    <w:rsid w:val="00F52DAF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B6B494-4658-4D43-8B6E-5D4C9A7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612D6"/>
    <w:rPr>
      <w:rFonts w:ascii="Times" w:eastAsia="Times New Roman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12D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12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12D6"/>
    <w:rPr>
      <w:rFonts w:ascii="Times" w:eastAsia="Times New Roman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2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2D6"/>
    <w:rPr>
      <w:rFonts w:ascii="Times" w:eastAsia="Times New Roman" w:hAnsi="Times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48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48D"/>
    <w:rPr>
      <w:rFonts w:ascii="Times New Roman" w:eastAsia="Times New Roman" w:hAnsi="Times New Roman" w:cs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1284</Characters>
  <Application>Microsoft Office Word</Application>
  <DocSecurity>0</DocSecurity>
  <Lines>256</Lines>
  <Paragraphs>59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Schwarz</dc:creator>
  <cp:keywords/>
  <dc:description/>
  <cp:lastModifiedBy>Benjamin Schwarz</cp:lastModifiedBy>
  <cp:revision>2</cp:revision>
  <cp:lastPrinted>2022-11-28T15:22:00Z</cp:lastPrinted>
  <dcterms:created xsi:type="dcterms:W3CDTF">2023-02-07T08:52:00Z</dcterms:created>
  <dcterms:modified xsi:type="dcterms:W3CDTF">2023-02-07T08:52:00Z</dcterms:modified>
</cp:coreProperties>
</file>